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B9" w:rsidRPr="00AA0F73" w:rsidRDefault="00CA39B9" w:rsidP="00CA5305">
      <w:pPr>
        <w:spacing w:after="0" w:line="240" w:lineRule="auto"/>
        <w:rPr>
          <w:rFonts w:ascii="Arial" w:hAnsi="Arial" w:cs="Arial"/>
          <w:b/>
          <w:bCs/>
          <w:i/>
          <w:iCs/>
          <w:color w:val="333333"/>
          <w:sz w:val="18"/>
          <w:shd w:val="clear" w:color="auto" w:fill="FFFFFF"/>
        </w:rPr>
      </w:pPr>
      <w:r w:rsidRPr="00AA0F73">
        <w:rPr>
          <w:rFonts w:ascii="Arial" w:hAnsi="Arial" w:cs="Arial"/>
          <w:b/>
          <w:bCs/>
          <w:i/>
          <w:iCs/>
          <w:color w:val="333333"/>
          <w:sz w:val="20"/>
          <w:shd w:val="clear" w:color="auto" w:fill="FFFFFF"/>
        </w:rPr>
        <w:t>Boston: Ethnic Mosaic</w:t>
      </w:r>
      <w:r w:rsidRPr="00AA0F73">
        <w:rPr>
          <w:rFonts w:ascii="Arial" w:hAnsi="Arial" w:cs="Arial"/>
          <w:b/>
          <w:bCs/>
          <w:i/>
          <w:iCs/>
          <w:color w:val="333333"/>
          <w:sz w:val="20"/>
          <w:shd w:val="clear" w:color="auto" w:fill="FFFFFF"/>
        </w:rPr>
        <w:tab/>
      </w:r>
      <w:r w:rsidRPr="00AA0F73">
        <w:rPr>
          <w:rFonts w:ascii="Arial" w:hAnsi="Arial" w:cs="Arial"/>
          <w:b/>
          <w:bCs/>
          <w:i/>
          <w:iCs/>
          <w:color w:val="333333"/>
          <w:sz w:val="18"/>
          <w:shd w:val="clear" w:color="auto" w:fill="FFFFFF"/>
        </w:rPr>
        <w:tab/>
      </w:r>
    </w:p>
    <w:p w:rsidR="00CA39B9" w:rsidRPr="00CA5305" w:rsidRDefault="00CA39B9" w:rsidP="00CA53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7"/>
        </w:rPr>
      </w:pPr>
      <w:r w:rsidRPr="00CA5305">
        <w:rPr>
          <w:rFonts w:ascii="Arial" w:eastAsia="Times New Roman" w:hAnsi="Arial" w:cs="Arial"/>
          <w:color w:val="333333"/>
          <w:sz w:val="18"/>
          <w:szCs w:val="20"/>
        </w:rPr>
        <w:t>Empowerment Zone</w:t>
      </w:r>
    </w:p>
    <w:p w:rsidR="00CA39B9" w:rsidRPr="00CA5305" w:rsidRDefault="00CA39B9" w:rsidP="00CA53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7"/>
        </w:rPr>
      </w:pPr>
      <w:r w:rsidRPr="00CA5305">
        <w:rPr>
          <w:rFonts w:ascii="Arial" w:eastAsia="Times New Roman" w:hAnsi="Arial" w:cs="Arial"/>
          <w:color w:val="333333"/>
          <w:sz w:val="18"/>
          <w:szCs w:val="20"/>
        </w:rPr>
        <w:t>Neighborhood Revitalization</w:t>
      </w:r>
    </w:p>
    <w:p w:rsidR="00CA39B9" w:rsidRPr="00CA5305" w:rsidRDefault="00CA39B9" w:rsidP="00CA53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7"/>
        </w:rPr>
      </w:pPr>
      <w:r w:rsidRPr="00CA5305">
        <w:rPr>
          <w:rFonts w:ascii="Arial" w:eastAsia="Times New Roman" w:hAnsi="Arial" w:cs="Arial"/>
          <w:color w:val="333333"/>
          <w:sz w:val="18"/>
          <w:szCs w:val="20"/>
        </w:rPr>
        <w:t>Geographic Information System (GIS)</w:t>
      </w:r>
    </w:p>
    <w:p w:rsidR="00CA39B9" w:rsidRPr="00CA5305" w:rsidRDefault="00CA39B9" w:rsidP="00CA53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7"/>
        </w:rPr>
      </w:pPr>
      <w:r w:rsidRPr="00CA5305">
        <w:rPr>
          <w:rFonts w:ascii="Arial" w:eastAsia="Times New Roman" w:hAnsi="Arial" w:cs="Arial"/>
          <w:color w:val="333333"/>
          <w:sz w:val="18"/>
          <w:szCs w:val="20"/>
        </w:rPr>
        <w:t>Relative Location</w:t>
      </w:r>
    </w:p>
    <w:p w:rsidR="00CA39B9" w:rsidRPr="00CA5305" w:rsidRDefault="00CA39B9" w:rsidP="00CA53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7"/>
        </w:rPr>
      </w:pPr>
      <w:r w:rsidRPr="00CA5305">
        <w:rPr>
          <w:rFonts w:ascii="Arial" w:eastAsia="Times New Roman" w:hAnsi="Arial" w:cs="Arial"/>
          <w:color w:val="333333"/>
          <w:sz w:val="18"/>
          <w:szCs w:val="20"/>
        </w:rPr>
        <w:t>Central Business District (CBD)</w:t>
      </w:r>
    </w:p>
    <w:p w:rsidR="00CA39B9" w:rsidRPr="00AA0F73" w:rsidRDefault="00CA39B9" w:rsidP="00CA5305">
      <w:pPr>
        <w:spacing w:after="0" w:line="240" w:lineRule="auto"/>
        <w:rPr>
          <w:rFonts w:ascii="Arial" w:hAnsi="Arial" w:cs="Arial"/>
          <w:b/>
          <w:bCs/>
          <w:i/>
          <w:iCs/>
          <w:color w:val="333333"/>
          <w:sz w:val="18"/>
          <w:shd w:val="clear" w:color="auto" w:fill="FFFFFF"/>
        </w:rPr>
      </w:pPr>
      <w:r w:rsidRPr="00AA0F73">
        <w:rPr>
          <w:rFonts w:ascii="Arial" w:hAnsi="Arial" w:cs="Arial"/>
          <w:b/>
          <w:bCs/>
          <w:i/>
          <w:iCs/>
          <w:color w:val="333333"/>
          <w:sz w:val="20"/>
          <w:shd w:val="clear" w:color="auto" w:fill="FFFFFF"/>
        </w:rPr>
        <w:t>Chicago: Farming on the Edge</w:t>
      </w:r>
      <w:r w:rsidRPr="00AA0F73">
        <w:rPr>
          <w:rFonts w:ascii="Arial" w:hAnsi="Arial" w:cs="Arial"/>
          <w:b/>
          <w:bCs/>
          <w:i/>
          <w:iCs/>
          <w:color w:val="333333"/>
          <w:sz w:val="18"/>
          <w:shd w:val="clear" w:color="auto" w:fill="FFFFFF"/>
        </w:rPr>
        <w:tab/>
      </w:r>
      <w:r w:rsidRPr="00AA0F73">
        <w:rPr>
          <w:rFonts w:ascii="Arial" w:hAnsi="Arial" w:cs="Arial"/>
          <w:b/>
          <w:bCs/>
          <w:i/>
          <w:iCs/>
          <w:color w:val="333333"/>
          <w:sz w:val="18"/>
          <w:shd w:val="clear" w:color="auto" w:fill="FFFFFF"/>
        </w:rPr>
        <w:tab/>
      </w:r>
    </w:p>
    <w:p w:rsidR="00CA39B9" w:rsidRPr="00CA5305" w:rsidRDefault="00CA39B9" w:rsidP="00CA53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7"/>
        </w:rPr>
      </w:pPr>
      <w:r w:rsidRPr="00CA5305">
        <w:rPr>
          <w:rFonts w:ascii="Arial" w:eastAsia="Times New Roman" w:hAnsi="Arial" w:cs="Arial"/>
          <w:color w:val="333333"/>
          <w:sz w:val="18"/>
          <w:szCs w:val="20"/>
        </w:rPr>
        <w:t>Urban to Suburban Migration</w:t>
      </w:r>
    </w:p>
    <w:p w:rsidR="00CA39B9" w:rsidRPr="00CA5305" w:rsidRDefault="00CA39B9" w:rsidP="00CA53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7"/>
        </w:rPr>
      </w:pPr>
      <w:r w:rsidRPr="00CA5305">
        <w:rPr>
          <w:rFonts w:ascii="Arial" w:eastAsia="Times New Roman" w:hAnsi="Arial" w:cs="Arial"/>
          <w:color w:val="333333"/>
          <w:sz w:val="18"/>
          <w:szCs w:val="20"/>
        </w:rPr>
        <w:t>Suburban Sprawl</w:t>
      </w:r>
    </w:p>
    <w:p w:rsidR="00CA39B9" w:rsidRPr="00CA5305" w:rsidRDefault="00CA39B9" w:rsidP="00CA53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7"/>
        </w:rPr>
      </w:pPr>
      <w:r w:rsidRPr="00CA5305">
        <w:rPr>
          <w:rFonts w:ascii="Arial" w:eastAsia="Times New Roman" w:hAnsi="Arial" w:cs="Arial"/>
          <w:color w:val="333333"/>
          <w:sz w:val="18"/>
          <w:szCs w:val="20"/>
        </w:rPr>
        <w:t>Farmland Loss</w:t>
      </w:r>
    </w:p>
    <w:p w:rsidR="00CA39B9" w:rsidRPr="00CA5305" w:rsidRDefault="00CA39B9" w:rsidP="00CA53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7"/>
        </w:rPr>
      </w:pPr>
      <w:r w:rsidRPr="00CA5305">
        <w:rPr>
          <w:rFonts w:ascii="Arial" w:eastAsia="Times New Roman" w:hAnsi="Arial" w:cs="Arial"/>
          <w:color w:val="333333"/>
          <w:sz w:val="18"/>
          <w:szCs w:val="20"/>
        </w:rPr>
        <w:t>Edge Cities</w:t>
      </w:r>
    </w:p>
    <w:p w:rsidR="00AA0F73" w:rsidRDefault="00AA0F73" w:rsidP="00CA530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8"/>
          <w:szCs w:val="27"/>
        </w:rPr>
        <w:sectPr w:rsidR="00AA0F73" w:rsidSect="00AA0F73">
          <w:headerReference w:type="default" r:id="rId7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A5305" w:rsidRDefault="00CA5305" w:rsidP="00CA5305">
      <w:pPr>
        <w:ind w:left="720"/>
      </w:pPr>
    </w:p>
    <w:p w:rsidR="00DE0868" w:rsidRDefault="008B4DFF" w:rsidP="00AA0F73">
      <w:pPr>
        <w:numPr>
          <w:ilvl w:val="0"/>
          <w:numId w:val="3"/>
        </w:numPr>
      </w:pPr>
      <w:r w:rsidRPr="00AA0F73">
        <w:t>List reasons why geographic information systems</w:t>
      </w:r>
      <w:r w:rsidR="00CA5305">
        <w:t xml:space="preserve"> (GIS)</w:t>
      </w:r>
      <w:r w:rsidRPr="00AA0F73">
        <w:t xml:space="preserve"> are an important tool in defining the empowerment zones in Boston. What social and economic factors are integrated into the system? What is the desired outcome?</w:t>
      </w:r>
    </w:p>
    <w:p w:rsidR="00AA0F73" w:rsidRDefault="00AA0F73" w:rsidP="00AA0F73">
      <w:pPr>
        <w:ind w:left="720"/>
      </w:pPr>
    </w:p>
    <w:p w:rsidR="00AA0F73" w:rsidRDefault="00AA0F73" w:rsidP="00AA0F73">
      <w:pPr>
        <w:ind w:left="720"/>
      </w:pPr>
    </w:p>
    <w:p w:rsidR="00AA0F73" w:rsidRDefault="00AA0F73" w:rsidP="00AA0F73">
      <w:pPr>
        <w:ind w:left="720"/>
      </w:pPr>
    </w:p>
    <w:p w:rsidR="00AA0F73" w:rsidRDefault="00AA0F73" w:rsidP="00AA0F73">
      <w:pPr>
        <w:ind w:left="720"/>
      </w:pPr>
    </w:p>
    <w:p w:rsidR="008B4DFF" w:rsidRDefault="008B4DFF" w:rsidP="00AA0F73">
      <w:pPr>
        <w:ind w:left="720"/>
      </w:pPr>
    </w:p>
    <w:p w:rsidR="008B4DFF" w:rsidRDefault="008B4DFF" w:rsidP="00AA0F73">
      <w:pPr>
        <w:ind w:left="720"/>
      </w:pPr>
    </w:p>
    <w:p w:rsidR="00AA0F73" w:rsidRPr="00AA0F73" w:rsidRDefault="00AA0F73" w:rsidP="00AA0F73">
      <w:pPr>
        <w:ind w:left="720"/>
      </w:pPr>
    </w:p>
    <w:p w:rsidR="00DE0868" w:rsidRDefault="008B4DFF" w:rsidP="00AA0F73">
      <w:pPr>
        <w:numPr>
          <w:ilvl w:val="0"/>
          <w:numId w:val="3"/>
        </w:numPr>
      </w:pPr>
      <w:r w:rsidRPr="00AA0F73">
        <w:t>Based on the social, economic, and ethnic make-up of Boston, what changes might occur in light of the empowerment zone policy?</w:t>
      </w:r>
    </w:p>
    <w:p w:rsidR="00AA0F73" w:rsidRDefault="00AA0F73" w:rsidP="00AA0F73">
      <w:pPr>
        <w:ind w:left="720"/>
      </w:pPr>
    </w:p>
    <w:p w:rsidR="00AA0F73" w:rsidRDefault="00AA0F73" w:rsidP="00AA0F73">
      <w:pPr>
        <w:ind w:left="720"/>
      </w:pPr>
    </w:p>
    <w:p w:rsidR="00AA0F73" w:rsidRDefault="00AA0F73" w:rsidP="00AA0F73">
      <w:pPr>
        <w:ind w:left="720"/>
      </w:pPr>
    </w:p>
    <w:p w:rsidR="008B4DFF" w:rsidRDefault="008B4DFF" w:rsidP="00AA0F73">
      <w:pPr>
        <w:ind w:left="720"/>
      </w:pPr>
    </w:p>
    <w:p w:rsidR="008B4DFF" w:rsidRDefault="008B4DFF" w:rsidP="00AA0F73">
      <w:pPr>
        <w:ind w:left="720"/>
      </w:pPr>
    </w:p>
    <w:p w:rsidR="008B4DFF" w:rsidRDefault="008B4DFF" w:rsidP="00AA0F73">
      <w:pPr>
        <w:ind w:left="720"/>
      </w:pPr>
    </w:p>
    <w:p w:rsidR="00AA0F73" w:rsidRDefault="00AA0F73" w:rsidP="00AA0F73">
      <w:pPr>
        <w:ind w:left="720"/>
      </w:pPr>
    </w:p>
    <w:p w:rsidR="00AA0F73" w:rsidRPr="00AA0F73" w:rsidRDefault="00AA0F73" w:rsidP="00AA0F73">
      <w:pPr>
        <w:ind w:left="720"/>
      </w:pPr>
    </w:p>
    <w:p w:rsidR="00DE0868" w:rsidRDefault="008B4DFF" w:rsidP="00AA0F73">
      <w:pPr>
        <w:numPr>
          <w:ilvl w:val="0"/>
          <w:numId w:val="3"/>
        </w:numPr>
      </w:pPr>
      <w:r w:rsidRPr="00AA0F73">
        <w:t>List and discuss people's concerns regarding loss of farmland around the Chicago metropolitan area. How do these concerns influence their perceptions of place?</w:t>
      </w:r>
    </w:p>
    <w:p w:rsidR="00AA0F73" w:rsidRDefault="00AA0F73" w:rsidP="00AA0F73">
      <w:pPr>
        <w:ind w:left="720"/>
      </w:pPr>
    </w:p>
    <w:p w:rsidR="00AA0F73" w:rsidRDefault="00AA0F73" w:rsidP="00AA0F73">
      <w:pPr>
        <w:ind w:left="720"/>
      </w:pPr>
    </w:p>
    <w:p w:rsidR="008B4DFF" w:rsidRDefault="008B4DFF" w:rsidP="00AA0F73">
      <w:pPr>
        <w:ind w:left="720"/>
      </w:pPr>
    </w:p>
    <w:p w:rsidR="008B4DFF" w:rsidRDefault="008B4DFF" w:rsidP="00AA0F73">
      <w:pPr>
        <w:ind w:left="720"/>
      </w:pPr>
    </w:p>
    <w:p w:rsidR="00AA0F73" w:rsidRDefault="00AA0F73" w:rsidP="00AA0F73">
      <w:pPr>
        <w:ind w:left="720"/>
      </w:pPr>
    </w:p>
    <w:p w:rsidR="00AA0F73" w:rsidRPr="00AA0F73" w:rsidRDefault="00AA0F73" w:rsidP="00AA0F73">
      <w:pPr>
        <w:ind w:left="720"/>
      </w:pPr>
    </w:p>
    <w:p w:rsidR="00DE0868" w:rsidRDefault="008B4DFF" w:rsidP="00AA0F73">
      <w:pPr>
        <w:numPr>
          <w:ilvl w:val="0"/>
          <w:numId w:val="3"/>
        </w:numPr>
      </w:pPr>
      <w:r w:rsidRPr="00AA0F73">
        <w:lastRenderedPageBreak/>
        <w:t xml:space="preserve">Based on the concept of edge cities, explain the reasons why people decide to migrate from Chicago's core. </w:t>
      </w:r>
    </w:p>
    <w:p w:rsidR="00AA0F73" w:rsidRDefault="00AA0F73" w:rsidP="00AA0F73">
      <w:pPr>
        <w:ind w:left="720"/>
      </w:pPr>
    </w:p>
    <w:p w:rsidR="00AA0F73" w:rsidRDefault="00AA0F73" w:rsidP="00AA0F73">
      <w:pPr>
        <w:ind w:left="720"/>
      </w:pPr>
    </w:p>
    <w:p w:rsidR="008B4DFF" w:rsidRDefault="008B4DFF" w:rsidP="00AA0F73">
      <w:pPr>
        <w:ind w:left="720"/>
      </w:pPr>
    </w:p>
    <w:p w:rsidR="008B4DFF" w:rsidRDefault="008B4DFF" w:rsidP="00AA0F73">
      <w:pPr>
        <w:ind w:left="720"/>
      </w:pPr>
    </w:p>
    <w:p w:rsidR="008B4DFF" w:rsidRDefault="008B4DFF" w:rsidP="00AA0F73">
      <w:pPr>
        <w:ind w:left="720"/>
      </w:pPr>
    </w:p>
    <w:p w:rsidR="008B4DFF" w:rsidRDefault="008B4DFF" w:rsidP="00AA0F73">
      <w:pPr>
        <w:ind w:left="720"/>
      </w:pPr>
    </w:p>
    <w:p w:rsidR="008B4DFF" w:rsidRDefault="008B4DFF" w:rsidP="00AA0F73">
      <w:pPr>
        <w:ind w:left="720"/>
      </w:pPr>
    </w:p>
    <w:p w:rsidR="008B4DFF" w:rsidRDefault="008B4DFF" w:rsidP="00AA0F73">
      <w:pPr>
        <w:ind w:left="720"/>
      </w:pPr>
    </w:p>
    <w:p w:rsidR="00AA0F73" w:rsidRDefault="00AA0F73" w:rsidP="00AA0F73">
      <w:pPr>
        <w:ind w:left="720"/>
      </w:pPr>
    </w:p>
    <w:p w:rsidR="00AA0F73" w:rsidRPr="00AA0F73" w:rsidRDefault="00AA0F73" w:rsidP="00AA0F73">
      <w:pPr>
        <w:ind w:left="720"/>
      </w:pPr>
    </w:p>
    <w:p w:rsidR="00AA0F73" w:rsidRPr="008B4DFF" w:rsidRDefault="008B4DFF" w:rsidP="00CA5305">
      <w:pPr>
        <w:numPr>
          <w:ilvl w:val="0"/>
          <w:numId w:val="3"/>
        </w:numPr>
        <w:rPr>
          <w:i/>
        </w:rPr>
      </w:pPr>
      <w:r w:rsidRPr="00AA0F73">
        <w:t>From a historical perspective, explain the chain of immigration and inner city abandonment as a continuum of movement and spatial interaction. How has the chain of movement changed in today's inner cities?</w:t>
      </w:r>
      <w:r>
        <w:t xml:space="preserve">  </w:t>
      </w:r>
      <w:r w:rsidRPr="008B4DFF">
        <w:rPr>
          <w:i/>
        </w:rPr>
        <w:t>You can use the Internet after the video to help you</w:t>
      </w:r>
      <w:bookmarkStart w:id="0" w:name="_GoBack"/>
      <w:bookmarkEnd w:id="0"/>
      <w:r w:rsidRPr="008B4DFF">
        <w:rPr>
          <w:i/>
        </w:rPr>
        <w:t>.</w:t>
      </w:r>
      <w:r w:rsidR="00D07E8E">
        <w:rPr>
          <w:i/>
        </w:rPr>
        <w:t xml:space="preserve"> Check this out - </w:t>
      </w:r>
      <w:hyperlink r:id="rId8" w:history="1">
        <w:r w:rsidR="00CA5305" w:rsidRPr="00D07E8E">
          <w:rPr>
            <w:rStyle w:val="Hyperlink"/>
            <w:i/>
            <w:sz w:val="20"/>
          </w:rPr>
          <w:t>http://www.learner.org/series/powerofplace/themes24.html</w:t>
        </w:r>
      </w:hyperlink>
      <w:r w:rsidR="00CA5305" w:rsidRPr="00D07E8E">
        <w:rPr>
          <w:i/>
          <w:sz w:val="20"/>
        </w:rPr>
        <w:t xml:space="preserve"> </w:t>
      </w:r>
    </w:p>
    <w:sectPr w:rsidR="00AA0F73" w:rsidRPr="008B4DFF" w:rsidSect="00AA0F7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B9" w:rsidRDefault="00CA39B9" w:rsidP="00CA39B9">
      <w:pPr>
        <w:spacing w:after="0" w:line="240" w:lineRule="auto"/>
      </w:pPr>
      <w:r>
        <w:separator/>
      </w:r>
    </w:p>
  </w:endnote>
  <w:endnote w:type="continuationSeparator" w:id="0">
    <w:p w:rsidR="00CA39B9" w:rsidRDefault="00CA39B9" w:rsidP="00CA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B9" w:rsidRDefault="00CA39B9" w:rsidP="00CA39B9">
      <w:pPr>
        <w:spacing w:after="0" w:line="240" w:lineRule="auto"/>
      </w:pPr>
      <w:r>
        <w:separator/>
      </w:r>
    </w:p>
  </w:footnote>
  <w:footnote w:type="continuationSeparator" w:id="0">
    <w:p w:rsidR="00CA39B9" w:rsidRDefault="00CA39B9" w:rsidP="00CA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B9" w:rsidRPr="008B4DFF" w:rsidRDefault="00CA39B9" w:rsidP="008B4DFF">
    <w:pPr>
      <w:rPr>
        <w:rFonts w:cs="Arial"/>
        <w:b/>
        <w:bCs/>
        <w:color w:val="333333"/>
        <w:sz w:val="28"/>
        <w:shd w:val="clear" w:color="auto" w:fill="FFFFFF"/>
      </w:rPr>
    </w:pPr>
    <w:r w:rsidRPr="00CA39B9">
      <w:rPr>
        <w:sz w:val="28"/>
      </w:rPr>
      <w:t xml:space="preserve">Power of Place #24: </w:t>
    </w:r>
    <w:r w:rsidRPr="00CA39B9">
      <w:rPr>
        <w:rFonts w:cs="Arial"/>
        <w:b/>
        <w:bCs/>
        <w:color w:val="333333"/>
        <w:sz w:val="28"/>
        <w:shd w:val="clear" w:color="auto" w:fill="FFFFFF"/>
      </w:rPr>
      <w:t>Cityscapes, Suburban Sprawl - Boston and Chicago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929E9"/>
    <w:multiLevelType w:val="hybridMultilevel"/>
    <w:tmpl w:val="36BA03D0"/>
    <w:lvl w:ilvl="0" w:tplc="BC803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E8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64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CA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EF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46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AE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2F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6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926CCC"/>
    <w:multiLevelType w:val="hybridMultilevel"/>
    <w:tmpl w:val="3004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6597D"/>
    <w:multiLevelType w:val="multilevel"/>
    <w:tmpl w:val="BBC8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65582F"/>
    <w:multiLevelType w:val="multilevel"/>
    <w:tmpl w:val="9F50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B9"/>
    <w:rsid w:val="008B4DFF"/>
    <w:rsid w:val="00A82474"/>
    <w:rsid w:val="00AA0F73"/>
    <w:rsid w:val="00CA39B9"/>
    <w:rsid w:val="00CA5305"/>
    <w:rsid w:val="00D07E8E"/>
    <w:rsid w:val="00D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2E5BB-A82C-4E72-9BF0-D61C1055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B9"/>
  </w:style>
  <w:style w:type="paragraph" w:styleId="Footer">
    <w:name w:val="footer"/>
    <w:basedOn w:val="Normal"/>
    <w:link w:val="FooterChar"/>
    <w:uiPriority w:val="99"/>
    <w:unhideWhenUsed/>
    <w:rsid w:val="00CA3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B9"/>
  </w:style>
  <w:style w:type="paragraph" w:styleId="ListParagraph">
    <w:name w:val="List Paragraph"/>
    <w:basedOn w:val="Normal"/>
    <w:uiPriority w:val="34"/>
    <w:qFormat/>
    <w:rsid w:val="00CA39B9"/>
    <w:pPr>
      <w:ind w:left="720"/>
      <w:contextualSpacing/>
    </w:pPr>
  </w:style>
  <w:style w:type="table" w:styleId="TableGrid">
    <w:name w:val="Table Grid"/>
    <w:basedOn w:val="TableNormal"/>
    <w:uiPriority w:val="39"/>
    <w:rsid w:val="00CA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5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7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series/powerofplace/themes24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5</cp:revision>
  <cp:lastPrinted>2017-04-17T12:18:00Z</cp:lastPrinted>
  <dcterms:created xsi:type="dcterms:W3CDTF">2017-04-17T12:18:00Z</dcterms:created>
  <dcterms:modified xsi:type="dcterms:W3CDTF">2018-04-25T15:30:00Z</dcterms:modified>
</cp:coreProperties>
</file>